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23 червня 2016 року </w:t>
        <w:tab/>
        <w:tab/>
        <w:tab/>
        <w:t xml:space="preserve">№ 367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передачу у власність Пашковській Л.І. земельних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ділянок для ведення товарного сільськогосподарського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виробництва на території Пикуловичівської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ради за 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     Відповідно  до ст.ст. 6, 41 Закону України “Про місцеві державні адміністрації”,</w:t>
        <w:br w:type="textWrapping"/>
        <w:t xml:space="preserve"> ст.ст. 3,5 Закону України “Про порядок виділення в натурі (на місцевості) земельних ділянок власникам земельних часток (паїв)”, ст.ст.17, 22,  118,121 Земельного кодексу України, ст.25 Закону України “Про землеустрій”, розглянувши заяву гр.Пашковської Л.І. про передачу у власність земельних ділянок для ведення товарного сільськогосподарського виробництва  на території Пикуловичівської сільської ради за  межами населеного пункту, проект землеустрою розроблений приватним підприємством “РІГА”:</w:t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5" w:firstLine="0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</w:t>
        <w:tab/>
        <w:t xml:space="preserve"> 1.Затвердити проект землеустрою щодо відведення земельної ділянки для ведення товарного сільськогосподарського виробництва гр. Пашковської Лесі Іванівни на території Пикуловичівської сільської ради Пустомитівського району Львівської області. </w:t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  </w:t>
        <w:tab/>
        <w:t xml:space="preserve">2.Передати гр.Пашковській Лесі Іванівні у власність  земельні ділянки для ведення товарного сільськогосподарського виробництва в межах середньої земельної частки (паю) площею 1,0993 га - ріллі, кадастровий номер 4623685200:03:000:0068, площею 0,7954 га - пасовища, кадастровий номер 4623685200:06:000:0070 на території  Пикуловичівської сільської ради за межами населеного пункту.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  </w:t>
        <w:tab/>
        <w:t xml:space="preserve"> 3.Відділу Держгеокадастру у Пустомитівському районі внести відповідні зміни  в земельно – облікові документи. </w:t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firstLine="708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      </w:t>
        <w:tab/>
        <w:tab/>
        <w:tab/>
        <w:t xml:space="preserve">                            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362b36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362b36"/>
          <w:sz w:val="20"/>
          <w:szCs w:val="20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1701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